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EE" w:rsidRPr="00840AEE" w:rsidRDefault="00840AEE" w:rsidP="00840AEE">
      <w:pPr>
        <w:rPr>
          <w:b/>
          <w:bCs/>
        </w:rPr>
      </w:pPr>
      <w:r w:rsidRPr="00840AEE">
        <w:rPr>
          <w:b/>
          <w:bCs/>
        </w:rPr>
        <w:t>Section E (Overview and Scrutiny)</w:t>
      </w:r>
    </w:p>
    <w:p w:rsidR="00840AEE" w:rsidRPr="00840AEE" w:rsidRDefault="00840AEE" w:rsidP="00840AEE">
      <w:pPr>
        <w:rPr>
          <w:b/>
          <w:bCs/>
        </w:rPr>
      </w:pPr>
      <w:r w:rsidRPr="00840AEE">
        <w:rPr>
          <w:b/>
          <w:bCs/>
        </w:rPr>
        <w:t>Request for a Decision not Implemented to be Reconsidered</w:t>
      </w:r>
    </w:p>
    <w:p w:rsidR="00840AEE" w:rsidRPr="00840AEE" w:rsidRDefault="00840AEE" w:rsidP="00840AEE">
      <w:r w:rsidRPr="00840AEE">
        <w:rPr>
          <w:b/>
          <w:bCs/>
        </w:rPr>
        <w:t xml:space="preserve">1. </w:t>
      </w:r>
      <w:r w:rsidRPr="00840AEE">
        <w:t>Each Overview and Scrutiny Committee may consider whether an executive</w:t>
      </w:r>
      <w:r>
        <w:t xml:space="preserve"> </w:t>
      </w:r>
      <w:r w:rsidRPr="00840AEE">
        <w:t>decision made but not i</w:t>
      </w:r>
      <w:bookmarkStart w:id="0" w:name="_GoBack"/>
      <w:bookmarkEnd w:id="0"/>
      <w:r w:rsidRPr="00840AEE">
        <w:t>mplemented should be reconsidered by the decision</w:t>
      </w:r>
      <w:r>
        <w:t xml:space="preserve"> </w:t>
      </w:r>
      <w:r w:rsidRPr="00840AEE">
        <w:t>maker (known as a "Call In"), or to arrange for the Full Council to review that</w:t>
      </w:r>
      <w:r>
        <w:t xml:space="preserve"> </w:t>
      </w:r>
      <w:r w:rsidRPr="00840AEE">
        <w:t>decision and decide whether it should be reconsidered.</w:t>
      </w:r>
    </w:p>
    <w:p w:rsidR="00840AEE" w:rsidRPr="00840AEE" w:rsidRDefault="00840AEE" w:rsidP="00840AEE">
      <w:r w:rsidRPr="00840AEE">
        <w:rPr>
          <w:b/>
          <w:bCs/>
        </w:rPr>
        <w:t xml:space="preserve">2. </w:t>
      </w:r>
      <w:r w:rsidRPr="00840AEE">
        <w:t>Requests in accordance with Standing Order 1 above must be made in</w:t>
      </w:r>
      <w:r>
        <w:t xml:space="preserve"> </w:t>
      </w:r>
      <w:r w:rsidRPr="00840AEE">
        <w:t>accordance with the following procedure:</w:t>
      </w:r>
    </w:p>
    <w:p w:rsidR="00840AEE" w:rsidRPr="00840AEE" w:rsidRDefault="00840AEE" w:rsidP="00840AEE">
      <w:r w:rsidRPr="00840AEE">
        <w:t>(1) Unless designated as Urgent in accordance with Standing Order C29</w:t>
      </w:r>
      <w:r>
        <w:t xml:space="preserve"> </w:t>
      </w:r>
      <w:r w:rsidRPr="00840AEE">
        <w:t>above, no decision of the Executive can be implemented until after three</w:t>
      </w:r>
      <w:r>
        <w:t xml:space="preserve"> </w:t>
      </w:r>
      <w:r w:rsidRPr="00840AEE">
        <w:t>clear working days following the date of the Cabinet or Cabinet Committee</w:t>
      </w:r>
      <w:r>
        <w:t xml:space="preserve"> </w:t>
      </w:r>
      <w:r w:rsidRPr="00840AEE">
        <w:t>at which the decision was made, or, in the case of decisions made by</w:t>
      </w:r>
      <w:r>
        <w:t xml:space="preserve"> </w:t>
      </w:r>
      <w:r w:rsidRPr="00840AEE">
        <w:t>individual Cabinet members, from the date that the decision is published.</w:t>
      </w:r>
    </w:p>
    <w:p w:rsidR="00840AEE" w:rsidRPr="00840AEE" w:rsidRDefault="00840AEE" w:rsidP="00840AEE">
      <w:r w:rsidRPr="00840AEE">
        <w:t>(2) During this period a written request for a meeting in accordance with</w:t>
      </w:r>
      <w:r>
        <w:t xml:space="preserve"> </w:t>
      </w:r>
      <w:r w:rsidRPr="00840AEE">
        <w:t>Standing Order1 above to be called for the consideration of “Call In” can be</w:t>
      </w:r>
      <w:r>
        <w:t xml:space="preserve"> </w:t>
      </w:r>
      <w:r w:rsidRPr="00840AEE">
        <w:t>made by any five County Councillors representing more than one single</w:t>
      </w:r>
      <w:r>
        <w:t xml:space="preserve"> </w:t>
      </w:r>
      <w:r w:rsidRPr="00840AEE">
        <w:t>political group on the County Council. Co-opted Members cannot request a</w:t>
      </w:r>
      <w:r>
        <w:t xml:space="preserve"> </w:t>
      </w:r>
      <w:r w:rsidRPr="00840AEE">
        <w:t>special meeting to consider “Call In”.</w:t>
      </w:r>
    </w:p>
    <w:p w:rsidR="00840AEE" w:rsidRPr="00840AEE" w:rsidRDefault="00840AEE" w:rsidP="00840AEE">
      <w:r w:rsidRPr="00840AEE">
        <w:t>(3) The request(s) must be received by Democratic Services on behalf of the</w:t>
      </w:r>
      <w:r>
        <w:t xml:space="preserve"> </w:t>
      </w:r>
      <w:r w:rsidRPr="00840AEE">
        <w:t>Chief Executive by no later than 5.00pm on the third working day following</w:t>
      </w:r>
      <w:r>
        <w:t xml:space="preserve"> </w:t>
      </w:r>
      <w:r w:rsidRPr="00840AEE">
        <w:t>the date of the record of the decision being published. A request submitted</w:t>
      </w:r>
      <w:r>
        <w:t xml:space="preserve"> </w:t>
      </w:r>
      <w:r w:rsidRPr="00840AEE">
        <w:t>later than that cannot be considered.</w:t>
      </w:r>
    </w:p>
    <w:p w:rsidR="00840AEE" w:rsidRPr="00840AEE" w:rsidRDefault="00840AEE" w:rsidP="00840AEE">
      <w:r w:rsidRPr="00840AEE">
        <w:t>(4) Requests for a special meeting must be made in writing, and signed by the</w:t>
      </w:r>
      <w:r>
        <w:t xml:space="preserve"> </w:t>
      </w:r>
      <w:r w:rsidRPr="00840AEE">
        <w:t xml:space="preserve">councillor(s) making the request, a </w:t>
      </w:r>
      <w:proofErr w:type="spellStart"/>
      <w:r w:rsidRPr="00840AEE">
        <w:t>proforma</w:t>
      </w:r>
      <w:proofErr w:type="spellEnd"/>
      <w:r w:rsidRPr="00840AEE">
        <w:t xml:space="preserve"> for this purpose is available</w:t>
      </w:r>
      <w:r>
        <w:t xml:space="preserve"> </w:t>
      </w:r>
      <w:r w:rsidRPr="00840AEE">
        <w:t>from the C-First portal. E-mail requests must be emailed to</w:t>
      </w:r>
      <w:r>
        <w:t xml:space="preserve"> </w:t>
      </w:r>
      <w:r w:rsidRPr="00840AEE">
        <w:t>democratic.services@lancashire.gov.uk. For verification purposes,</w:t>
      </w:r>
      <w:r>
        <w:t xml:space="preserve"> </w:t>
      </w:r>
      <w:r w:rsidRPr="00840AEE">
        <w:t>requests must come from the Councillors' county council provided email</w:t>
      </w:r>
      <w:r>
        <w:t xml:space="preserve"> </w:t>
      </w:r>
      <w:r w:rsidRPr="00840AEE">
        <w:t>address. Any Councillor wanting to request a special Call In meeting by</w:t>
      </w:r>
      <w:r>
        <w:t xml:space="preserve"> </w:t>
      </w:r>
      <w:r w:rsidRPr="00840AEE">
        <w:t>email must submit an individual email. Emails cannot be sent by one</w:t>
      </w:r>
      <w:r>
        <w:t xml:space="preserve"> </w:t>
      </w:r>
      <w:r w:rsidRPr="00840AEE">
        <w:t>councillor on behalf of another councillor(s).</w:t>
      </w:r>
    </w:p>
    <w:p w:rsidR="00840AEE" w:rsidRPr="00840AEE" w:rsidRDefault="00840AEE" w:rsidP="00840AEE">
      <w:r w:rsidRPr="00840AEE">
        <w:t>(5) Requests for a special meeting must specify how the decision has breached</w:t>
      </w:r>
      <w:r>
        <w:t xml:space="preserve"> </w:t>
      </w:r>
      <w:r w:rsidRPr="00840AEE">
        <w:t>one or more of the Principles of Decision Making set out at Standing Order</w:t>
      </w:r>
      <w:r>
        <w:t xml:space="preserve"> </w:t>
      </w:r>
      <w:r w:rsidRPr="00840AEE">
        <w:t>A4 above.</w:t>
      </w:r>
    </w:p>
    <w:p w:rsidR="00840AEE" w:rsidRPr="00840AEE" w:rsidRDefault="00840AEE" w:rsidP="00840AEE">
      <w:r w:rsidRPr="00840AEE">
        <w:t>(6) The meeting of the overview and scrutiny committee must be held within</w:t>
      </w:r>
      <w:r>
        <w:t xml:space="preserve"> </w:t>
      </w:r>
      <w:r w:rsidRPr="00840AEE">
        <w:t>seven clear working days of the request being received by Democratic</w:t>
      </w:r>
      <w:r>
        <w:t xml:space="preserve"> </w:t>
      </w:r>
      <w:r w:rsidRPr="00840AEE">
        <w:t>Services. The date will be agreed by the Chair of the relevant overview and</w:t>
      </w:r>
      <w:r>
        <w:t xml:space="preserve"> </w:t>
      </w:r>
      <w:r w:rsidRPr="00840AEE">
        <w:t>scrutiny committee.</w:t>
      </w:r>
    </w:p>
    <w:p w:rsidR="00840AEE" w:rsidRPr="00840AEE" w:rsidRDefault="00840AEE" w:rsidP="00840AEE">
      <w:r w:rsidRPr="00840AEE">
        <w:t>(7) The following will be invited to attend the scrutiny meeting:</w:t>
      </w:r>
    </w:p>
    <w:p w:rsidR="00840AEE" w:rsidRPr="00840AEE" w:rsidRDefault="00840AEE" w:rsidP="00840AEE">
      <w:r w:rsidRPr="00840AEE">
        <w:t>(a) Any Councillor who requested the special meeting;</w:t>
      </w:r>
    </w:p>
    <w:p w:rsidR="001E0917" w:rsidRDefault="00840AEE" w:rsidP="00840AEE">
      <w:r w:rsidRPr="00840AEE">
        <w:t>(b) Appropriate representatives of Cabinet;</w:t>
      </w:r>
    </w:p>
    <w:p w:rsidR="00840AEE" w:rsidRDefault="00840AEE" w:rsidP="00840AEE">
      <w:r>
        <w:t>(c) The appropriate officers from the service subject to the proposed decision; and</w:t>
      </w:r>
    </w:p>
    <w:p w:rsidR="00840AEE" w:rsidRDefault="00840AEE" w:rsidP="00840AEE">
      <w:r>
        <w:t>(d) Any other witness the committee wishes to invite.</w:t>
      </w:r>
    </w:p>
    <w:p w:rsidR="00840AEE" w:rsidRDefault="00840AEE" w:rsidP="00840AEE">
      <w:r>
        <w:lastRenderedPageBreak/>
        <w:t>(8) At the meeting, the case for the Call In will first be heard. Those requesting the Call In will be given 20 minutes to present the case, and they may, within that time, arrange for outside witnesses (such as members of the public or representatives of other organisations) to speak.</w:t>
      </w:r>
    </w:p>
    <w:p w:rsidR="00840AEE" w:rsidRDefault="00840AEE" w:rsidP="00840AEE">
      <w:r>
        <w:t>(9) The Decision Maker (or representative) if present will be invited to respond, and officers invited to clarify any issues raised. The committee will then debate the matter, questioning any of the presenters as required, and a vote will be taken whether to request the Call In.</w:t>
      </w:r>
    </w:p>
    <w:p w:rsidR="00840AEE" w:rsidRDefault="00840AEE" w:rsidP="00840AEE">
      <w:r>
        <w:t>(10) At the special meeting, the committee may request Full Council to review the decision and decide whether it should be reconsidered only where the original decision was contrary to the Budget and Policy Framework set by the Full Council</w:t>
      </w:r>
    </w:p>
    <w:p w:rsidR="00840AEE" w:rsidRDefault="00840AEE" w:rsidP="00840AEE">
      <w:r>
        <w:t>(11) If the Call In is requested, the committee must also agree the reasons on which the request is based. These reasons must specify which of the Principles of Decision Making set out at Standing Order A4 has been breached and how. The decision and the grounds upon which the request is based shall be registered in writing with the Chief Executive within three clear working days of the meeting of the Overview and Scrutiny Committee.</w:t>
      </w:r>
    </w:p>
    <w:p w:rsidR="00840AEE" w:rsidRDefault="00840AEE" w:rsidP="00840AEE">
      <w:r>
        <w:t>(12) The Decision Maker shall reconsider the decision as soon as is reasonably practical, and publish his/her response in accordance with the rules for the publication of executive decisions. A copy shall be provided to the Chair of the relevant Overview and Scrutiny Committee.</w:t>
      </w:r>
    </w:p>
    <w:p w:rsidR="00840AEE" w:rsidRDefault="00840AEE" w:rsidP="00840AEE">
      <w:r>
        <w:t>(13) All arrangements are subject to the Council's Standing Orders.</w:t>
      </w:r>
    </w:p>
    <w:p w:rsidR="00840AEE" w:rsidRDefault="00840AEE" w:rsidP="00840AEE">
      <w:r>
        <w:t>(14) Once the written request described at Standing Order 2(2) above has been made, the decision must not be implemented until either the overview and scrutiny committee has decided not to request a reconsideration, or until the Decision Maker has published a response to a request for reconsideration, with reasons.</w:t>
      </w:r>
    </w:p>
    <w:sectPr w:rsidR="00840AE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EE" w:rsidRDefault="00840AEE" w:rsidP="00840AEE">
      <w:pPr>
        <w:spacing w:after="0" w:line="240" w:lineRule="auto"/>
      </w:pPr>
      <w:r>
        <w:separator/>
      </w:r>
    </w:p>
  </w:endnote>
  <w:endnote w:type="continuationSeparator" w:id="0">
    <w:p w:rsidR="00840AEE" w:rsidRDefault="00840AEE" w:rsidP="0084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EE" w:rsidRDefault="00840AEE" w:rsidP="00840AEE">
      <w:pPr>
        <w:spacing w:after="0" w:line="240" w:lineRule="auto"/>
      </w:pPr>
      <w:r>
        <w:separator/>
      </w:r>
    </w:p>
  </w:footnote>
  <w:footnote w:type="continuationSeparator" w:id="0">
    <w:p w:rsidR="00840AEE" w:rsidRDefault="00840AEE" w:rsidP="0084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EE" w:rsidRPr="0066205B" w:rsidRDefault="00FD6C50">
    <w:pPr>
      <w:pStyle w:val="Header"/>
      <w:rPr>
        <w:b/>
        <w:sz w:val="32"/>
        <w:szCs w:val="32"/>
      </w:rPr>
    </w:pPr>
    <w:r>
      <w:tab/>
    </w:r>
    <w:r>
      <w:tab/>
    </w:r>
    <w:r w:rsidRPr="0066205B">
      <w:rPr>
        <w:b/>
        <w:sz w:val="32"/>
        <w:szCs w:val="32"/>
      </w:rPr>
      <w:t>Annex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EE"/>
    <w:rsid w:val="001E0917"/>
    <w:rsid w:val="0066205B"/>
    <w:rsid w:val="00840AEE"/>
    <w:rsid w:val="00FD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5150B-72EF-4BF8-9B37-8BDBB62A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EE"/>
  </w:style>
  <w:style w:type="paragraph" w:styleId="Footer">
    <w:name w:val="footer"/>
    <w:basedOn w:val="Normal"/>
    <w:link w:val="FooterChar"/>
    <w:uiPriority w:val="99"/>
    <w:unhideWhenUsed/>
    <w:rsid w:val="0084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Bhatti, Misbah</cp:lastModifiedBy>
  <cp:revision>3</cp:revision>
  <dcterms:created xsi:type="dcterms:W3CDTF">2018-08-14T15:30:00Z</dcterms:created>
  <dcterms:modified xsi:type="dcterms:W3CDTF">2019-09-12T09:13:00Z</dcterms:modified>
</cp:coreProperties>
</file>